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1085/2803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9"/>
        <w:gridCol w:w="47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 участием лица, в отношении которого ведется производство по делу об административном правонарушении, Мурашовой А.Д.,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Мурашовой Анастасии Дмитриевны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15.07.2025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Мурашова А.Д.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зарегистрированная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Карла</w:t>
      </w:r>
      <w:r>
        <w:rPr>
          <w:rFonts w:ascii="Times New Roman" w:eastAsia="Times New Roman" w:hAnsi="Times New Roman" w:cs="Times New Roman"/>
        </w:rPr>
        <w:t xml:space="preserve"> Маркса д.30 кв.12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18810586250416072308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Мурашова А.Д.</w:t>
      </w:r>
      <w:r>
        <w:rPr>
          <w:rFonts w:ascii="Times New Roman" w:eastAsia="Times New Roman" w:hAnsi="Times New Roman" w:cs="Times New Roman"/>
        </w:rPr>
        <w:t xml:space="preserve"> в судебном заседании 06.10.2025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пояснила, что штраф по постановлению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18810586250416072308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16.04.2025 не оплатила, так как, не получала копию постановления.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Автомобиль марки ВАЗ 21093, г/н О571ХУ 159 рег. он купила в октябре 2024 года, но длительное время не ставила его на учет в ГИБДД. Автомобиль был поставлен на учет в апреле 2025 года.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Выслушав Мурашову А.Д.,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ОДД </w:t>
      </w:r>
      <w:r>
        <w:rPr>
          <w:rFonts w:ascii="Times New Roman" w:eastAsia="Times New Roman" w:hAnsi="Times New Roman" w:cs="Times New Roman"/>
        </w:rPr>
        <w:t>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Мурашовой А.Д.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18810586250416072308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13.05.2025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14.07.2025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Мурашовой А.Д.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серии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682190 от 29.08.2025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18810586250416072308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03.09.2025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оплачен, копией договора купли-п</w:t>
      </w:r>
      <w:r>
        <w:rPr>
          <w:rFonts w:ascii="Times New Roman" w:eastAsia="Times New Roman" w:hAnsi="Times New Roman" w:cs="Times New Roman"/>
        </w:rPr>
        <w:t>родажи автомобиля от 30.10.2024.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Мурашовой А.Д.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Мурашовой А.Д.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Мурашову Анастасию Дмитриевну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0412365400725010852520138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3rplc-9">
    <w:name w:val="cat-UserDefined grp-33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